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rFonts w:hint="default" w:ascii="宋体" w:hAnsi="宋体" w:eastAsia="宋体"/>
          <w:b w:val="0"/>
          <w:bCs w:val="0"/>
          <w:sz w:val="48"/>
          <w:szCs w:val="48"/>
        </w:rPr>
      </w:pPr>
    </w:p>
    <w:p>
      <w:pPr>
        <w:rPr>
          <w:rFonts w:hint="default" w:ascii="宋体" w:hAnsi="宋体" w:eastAsia="宋体"/>
        </w:rPr>
      </w:pPr>
    </w:p>
    <w:p>
      <w:pPr>
        <w:pStyle w:val="8"/>
        <w:jc w:val="center"/>
        <w:rPr>
          <w:rFonts w:hint="eastAsia" w:ascii="宋体" w:hAnsi="宋体" w:eastAsia="宋体"/>
          <w:b w:val="0"/>
          <w:bCs w:val="0"/>
          <w:sz w:val="48"/>
          <w:szCs w:val="48"/>
          <w:lang w:eastAsia="zh-CN"/>
        </w:rPr>
      </w:pPr>
      <w:r>
        <w:rPr>
          <w:rFonts w:hint="eastAsia" w:ascii="宋体" w:hAnsi="宋体" w:eastAsia="宋体"/>
          <w:b w:val="0"/>
          <w:bCs w:val="0"/>
          <w:sz w:val="48"/>
          <w:szCs w:val="48"/>
          <w:lang w:eastAsia="zh-CN"/>
        </w:rPr>
        <w:t>宇信通计量从业人员系统（前端）</w:t>
      </w:r>
      <w:r>
        <w:rPr>
          <w:rFonts w:ascii="宋体" w:hAnsi="宋体" w:eastAsia="宋体"/>
          <w:b w:val="0"/>
          <w:bCs w:val="0"/>
          <w:sz w:val="48"/>
          <w:szCs w:val="48"/>
        </w:rPr>
        <w:t>需求</w:t>
      </w:r>
      <w:r>
        <w:rPr>
          <w:rFonts w:hint="eastAsia" w:ascii="宋体" w:hAnsi="宋体" w:eastAsia="宋体"/>
          <w:b w:val="0"/>
          <w:bCs w:val="0"/>
          <w:sz w:val="48"/>
          <w:szCs w:val="48"/>
          <w:lang w:eastAsia="zh-CN"/>
        </w:rPr>
        <w:t>分析</w:t>
      </w: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pStyle w:val="9"/>
        <w:tabs>
          <w:tab w:val="left" w:pos="2160"/>
          <w:tab w:val="center" w:pos="415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right="998"/>
        <w:rPr>
          <w:rFonts w:ascii="宋体" w:hAnsi="宋体" w:eastAsia="宋体" w:cs="Helvetica"/>
          <w:sz w:val="26"/>
          <w:szCs w:val="26"/>
          <w:u w:color="000000"/>
        </w:rPr>
      </w:pPr>
    </w:p>
    <w:p>
      <w:pPr>
        <w:pStyle w:val="9"/>
        <w:tabs>
          <w:tab w:val="left" w:pos="2160"/>
          <w:tab w:val="center" w:pos="415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right="998"/>
        <w:jc w:val="center"/>
        <w:rPr>
          <w:rFonts w:ascii="宋体" w:hAnsi="宋体" w:eastAsia="宋体" w:cs="Helvetica"/>
          <w:sz w:val="26"/>
          <w:szCs w:val="26"/>
          <w:u w:color="000000"/>
        </w:rPr>
      </w:pPr>
    </w:p>
    <w:p>
      <w:pPr>
        <w:pStyle w:val="9"/>
        <w:tabs>
          <w:tab w:val="left" w:pos="2160"/>
          <w:tab w:val="center" w:pos="415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right="998"/>
        <w:jc w:val="center"/>
        <w:rPr>
          <w:rFonts w:ascii="宋体" w:hAnsi="宋体" w:eastAsia="宋体" w:cs="Arial Unicode MS"/>
          <w:sz w:val="30"/>
          <w:szCs w:val="30"/>
          <w:u w:color="000000"/>
          <w:lang w:val="zh-CN"/>
        </w:rPr>
      </w:pPr>
    </w:p>
    <w:p>
      <w:pPr>
        <w:pStyle w:val="9"/>
        <w:tabs>
          <w:tab w:val="left" w:pos="2160"/>
          <w:tab w:val="center" w:pos="415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right="998"/>
        <w:jc w:val="center"/>
        <w:rPr>
          <w:rFonts w:ascii="宋体" w:hAnsi="宋体" w:eastAsia="宋体" w:cs="Arial Unicode MS"/>
          <w:sz w:val="30"/>
          <w:szCs w:val="30"/>
          <w:u w:color="000000"/>
          <w:lang w:val="zh-CN"/>
        </w:rPr>
      </w:pPr>
    </w:p>
    <w:p>
      <w:pPr>
        <w:pStyle w:val="9"/>
        <w:tabs>
          <w:tab w:val="left" w:pos="2160"/>
          <w:tab w:val="center" w:pos="415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right="998"/>
        <w:jc w:val="center"/>
        <w:rPr>
          <w:rFonts w:ascii="宋体" w:hAnsi="宋体" w:eastAsia="宋体" w:cs="Arial Unicode MS"/>
          <w:sz w:val="30"/>
          <w:szCs w:val="30"/>
          <w:u w:color="000000"/>
          <w:lang w:val="zh-CN"/>
        </w:rPr>
      </w:pPr>
    </w:p>
    <w:p>
      <w:pPr>
        <w:pStyle w:val="9"/>
        <w:tabs>
          <w:tab w:val="left" w:pos="2160"/>
          <w:tab w:val="center" w:pos="415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right="998"/>
        <w:jc w:val="center"/>
        <w:rPr>
          <w:rFonts w:ascii="宋体" w:hAnsi="宋体" w:eastAsia="宋体" w:cs="Arial Unicode MS"/>
          <w:sz w:val="30"/>
          <w:szCs w:val="30"/>
          <w:u w:color="000000"/>
          <w:lang w:val="zh-CN"/>
        </w:rPr>
      </w:pPr>
    </w:p>
    <w:p>
      <w:pPr>
        <w:pStyle w:val="9"/>
        <w:tabs>
          <w:tab w:val="left" w:pos="2160"/>
          <w:tab w:val="center" w:pos="415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right="998"/>
        <w:jc w:val="center"/>
        <w:rPr>
          <w:rFonts w:ascii="宋体" w:hAnsi="宋体" w:eastAsia="宋体" w:cs="Arial Unicode MS"/>
          <w:sz w:val="30"/>
          <w:szCs w:val="30"/>
          <w:u w:color="000000"/>
          <w:lang w:val="zh-CN"/>
        </w:rPr>
      </w:pPr>
    </w:p>
    <w:p>
      <w:pPr>
        <w:pStyle w:val="9"/>
        <w:tabs>
          <w:tab w:val="left" w:pos="2160"/>
          <w:tab w:val="center" w:pos="415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right="998"/>
        <w:jc w:val="center"/>
        <w:rPr>
          <w:rFonts w:ascii="宋体" w:hAnsi="宋体" w:eastAsia="宋体" w:cs="Arial Unicode MS"/>
          <w:sz w:val="30"/>
          <w:szCs w:val="30"/>
          <w:u w:color="000000"/>
          <w:lang w:val="zh-CN"/>
        </w:rPr>
      </w:pPr>
    </w:p>
    <w:p>
      <w:pPr>
        <w:pStyle w:val="9"/>
        <w:tabs>
          <w:tab w:val="left" w:pos="2160"/>
          <w:tab w:val="center" w:pos="415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right="998"/>
        <w:jc w:val="center"/>
        <w:rPr>
          <w:rFonts w:ascii="宋体" w:hAnsi="宋体" w:eastAsia="宋体" w:cs="Times"/>
          <w:sz w:val="30"/>
          <w:szCs w:val="30"/>
          <w:u w:color="000000"/>
        </w:rPr>
      </w:pPr>
      <w:r>
        <w:rPr>
          <w:rFonts w:hint="eastAsia" w:ascii="宋体" w:hAnsi="宋体" w:eastAsia="宋体" w:cs="Arial Unicode MS"/>
          <w:sz w:val="30"/>
          <w:szCs w:val="30"/>
          <w:u w:color="000000"/>
          <w:lang w:val="zh-CN"/>
        </w:rPr>
        <w:t>河北英伟信息技术有限公司</w:t>
      </w:r>
    </w:p>
    <w:p>
      <w:pPr>
        <w:pStyle w:val="9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right="998"/>
        <w:jc w:val="center"/>
        <w:rPr>
          <w:rFonts w:ascii="宋体" w:hAnsi="宋体" w:eastAsia="宋体" w:cs="Arial Unicode MS"/>
          <w:sz w:val="30"/>
          <w:szCs w:val="30"/>
          <w:lang w:val="zh-CN"/>
        </w:rPr>
      </w:pPr>
      <w:r>
        <w:rPr>
          <w:rFonts w:ascii="宋体" w:hAnsi="宋体" w:eastAsia="宋体"/>
          <w:sz w:val="30"/>
          <w:szCs w:val="30"/>
          <w:lang w:val="zh-CN"/>
        </w:rPr>
        <w:t>20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20</w:t>
      </w:r>
      <w:r>
        <w:rPr>
          <w:rFonts w:ascii="宋体" w:hAnsi="宋体" w:eastAsia="宋体"/>
          <w:sz w:val="30"/>
          <w:szCs w:val="30"/>
          <w:lang w:val="zh-CN"/>
        </w:rPr>
        <w:t xml:space="preserve"> </w:t>
      </w:r>
      <w:r>
        <w:rPr>
          <w:rFonts w:hint="eastAsia" w:ascii="宋体" w:hAnsi="宋体" w:eastAsia="宋体" w:cs="Arial Unicode MS"/>
          <w:sz w:val="30"/>
          <w:szCs w:val="30"/>
          <w:lang w:val="zh-CN"/>
        </w:rPr>
        <w:t>年</w:t>
      </w:r>
      <w:r>
        <w:rPr>
          <w:rFonts w:ascii="宋体" w:hAnsi="宋体" w:eastAsia="宋体"/>
          <w:sz w:val="30"/>
          <w:szCs w:val="30"/>
          <w:lang w:val="zh-CN"/>
        </w:rPr>
        <w:t xml:space="preserve"> 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8</w:t>
      </w:r>
      <w:r>
        <w:rPr>
          <w:rFonts w:ascii="宋体" w:hAnsi="宋体" w:eastAsia="宋体"/>
          <w:sz w:val="30"/>
          <w:szCs w:val="30"/>
          <w:lang w:val="zh-CN"/>
        </w:rPr>
        <w:t xml:space="preserve"> </w:t>
      </w:r>
      <w:r>
        <w:rPr>
          <w:rFonts w:hint="eastAsia" w:ascii="宋体" w:hAnsi="宋体" w:eastAsia="宋体" w:cs="Arial Unicode MS"/>
          <w:sz w:val="30"/>
          <w:szCs w:val="30"/>
          <w:lang w:val="zh-CN"/>
        </w:rPr>
        <w:t>月</w:t>
      </w:r>
    </w:p>
    <w:p>
      <w:pPr>
        <w:pStyle w:val="9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right="998"/>
        <w:jc w:val="center"/>
        <w:rPr>
          <w:rFonts w:ascii="宋体" w:hAnsi="宋体" w:eastAsia="宋体" w:cs="Helvetica"/>
          <w:sz w:val="30"/>
          <w:szCs w:val="30"/>
        </w:rPr>
      </w:pPr>
    </w:p>
    <w:p>
      <w:pPr>
        <w:pStyle w:val="9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right="998"/>
        <w:jc w:val="center"/>
        <w:rPr>
          <w:rFonts w:ascii="宋体" w:hAnsi="宋体" w:eastAsia="宋体" w:cs="Helvetica"/>
          <w:sz w:val="30"/>
          <w:szCs w:val="30"/>
        </w:rPr>
      </w:pPr>
    </w:p>
    <w:p>
      <w:pPr>
        <w:pStyle w:val="9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right="998"/>
        <w:jc w:val="center"/>
        <w:rPr>
          <w:rFonts w:ascii="宋体" w:hAnsi="宋体" w:eastAsia="宋体" w:cs="Helvetica"/>
          <w:sz w:val="30"/>
          <w:szCs w:val="30"/>
        </w:rPr>
      </w:pPr>
    </w:p>
    <w:p>
      <w:pPr>
        <w:pStyle w:val="9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right="998"/>
        <w:jc w:val="center"/>
        <w:rPr>
          <w:rFonts w:ascii="宋体" w:hAnsi="宋体" w:eastAsia="宋体" w:cs="Helvetica"/>
          <w:sz w:val="30"/>
          <w:szCs w:val="30"/>
        </w:rPr>
      </w:pPr>
    </w:p>
    <w:p>
      <w:pPr>
        <w:pStyle w:val="9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right="998"/>
        <w:jc w:val="center"/>
        <w:rPr>
          <w:rFonts w:ascii="宋体" w:hAnsi="宋体" w:eastAsia="宋体" w:cs="Helvetica"/>
          <w:sz w:val="26"/>
          <w:szCs w:val="26"/>
        </w:rPr>
      </w:pPr>
    </w:p>
    <w:p>
      <w:pPr>
        <w:pStyle w:val="9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right="998"/>
        <w:jc w:val="center"/>
        <w:rPr>
          <w:rFonts w:ascii="宋体" w:hAnsi="宋体" w:eastAsia="宋体" w:cs="Helvetica"/>
          <w:sz w:val="26"/>
          <w:szCs w:val="26"/>
        </w:rPr>
      </w:pPr>
    </w:p>
    <w:p>
      <w:pPr>
        <w:pStyle w:val="9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right="998"/>
        <w:jc w:val="both"/>
        <w:rPr>
          <w:rFonts w:ascii="宋体" w:hAnsi="宋体" w:eastAsia="宋体" w:cs="Helvetica"/>
          <w:sz w:val="26"/>
          <w:szCs w:val="26"/>
        </w:rPr>
      </w:pPr>
    </w:p>
    <w:p>
      <w:pPr>
        <w:pStyle w:val="9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right="998"/>
        <w:jc w:val="center"/>
        <w:rPr>
          <w:rFonts w:ascii="宋体" w:hAnsi="宋体" w:eastAsia="宋体" w:cs="Helvetica"/>
          <w:sz w:val="26"/>
          <w:szCs w:val="26"/>
        </w:rPr>
      </w:pPr>
    </w:p>
    <w:tbl>
      <w:tblPr>
        <w:tblStyle w:val="11"/>
        <w:tblW w:w="963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5"/>
        <w:gridCol w:w="1843"/>
        <w:gridCol w:w="3966"/>
        <w:gridCol w:w="24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95" w:hRule="atLeast"/>
          <w:jc w:val="center"/>
        </w:trPr>
        <w:tc>
          <w:tcPr>
            <w:tcW w:w="963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Arial Unicode MS"/>
              </w:rPr>
              <w:t>版本记录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95" w:hRule="atLeast"/>
          <w:jc w:val="center"/>
        </w:trPr>
        <w:tc>
          <w:tcPr>
            <w:tcW w:w="14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Arial Unicode MS"/>
              </w:rPr>
              <w:t>版本号</w:t>
            </w:r>
          </w:p>
        </w:tc>
        <w:tc>
          <w:tcPr>
            <w:tcW w:w="18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Arial Unicode MS"/>
              </w:rPr>
              <w:t>日期</w:t>
            </w:r>
          </w:p>
        </w:tc>
        <w:tc>
          <w:tcPr>
            <w:tcW w:w="39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Arial Unicode MS"/>
              </w:rPr>
              <w:t>说明</w:t>
            </w:r>
          </w:p>
        </w:tc>
        <w:tc>
          <w:tcPr>
            <w:tcW w:w="24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作者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14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0"/>
              <w:rPr>
                <w:rFonts w:ascii="宋体" w:hAnsi="宋体" w:eastAsia="宋体"/>
              </w:rPr>
            </w:pPr>
            <w:r>
              <w:rPr>
                <w:rFonts w:ascii="宋体" w:hAnsi="宋体" w:eastAsia="宋体" w:cs="Arial Unicode MS"/>
              </w:rPr>
              <w:t>v1.0</w:t>
            </w:r>
          </w:p>
        </w:tc>
        <w:tc>
          <w:tcPr>
            <w:tcW w:w="18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0"/>
              <w:rPr>
                <w:rFonts w:hint="default" w:ascii="宋体" w:hAnsi="宋体" w:eastAsia="宋体"/>
                <w:lang w:val="en-US"/>
              </w:rPr>
            </w:pPr>
            <w:r>
              <w:rPr>
                <w:rFonts w:ascii="宋体" w:hAnsi="宋体" w:eastAsia="宋体" w:cs="Arial Unicode MS"/>
              </w:rPr>
              <w:t>20</w:t>
            </w:r>
            <w:r>
              <w:rPr>
                <w:rFonts w:hint="eastAsia" w:ascii="宋体" w:hAnsi="宋体" w:eastAsia="宋体" w:cs="Arial Unicode MS"/>
                <w:lang w:val="en-US" w:eastAsia="zh-CN"/>
              </w:rPr>
              <w:t>20.08.27</w:t>
            </w:r>
          </w:p>
        </w:tc>
        <w:tc>
          <w:tcPr>
            <w:tcW w:w="39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Arial Unicode MS"/>
              </w:rPr>
              <w:t>初稿</w:t>
            </w:r>
          </w:p>
        </w:tc>
        <w:tc>
          <w:tcPr>
            <w:tcW w:w="24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10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 w:cs="Arial Unicode MS"/>
                <w:lang w:eastAsia="zh-CN"/>
              </w:rPr>
              <w:t>仇</w:t>
            </w:r>
          </w:p>
        </w:tc>
      </w:tr>
    </w:tbl>
    <w:p>
      <w:pPr>
        <w:pStyle w:val="9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right="998"/>
        <w:jc w:val="both"/>
        <w:rPr>
          <w:rFonts w:ascii="宋体" w:hAnsi="宋体" w:eastAsia="宋体" w:cs="Helvetica"/>
          <w:sz w:val="26"/>
          <w:szCs w:val="26"/>
        </w:rPr>
      </w:pPr>
    </w:p>
    <w:p>
      <w:pPr>
        <w:pStyle w:val="12"/>
        <w:numPr>
          <w:ilvl w:val="0"/>
          <w:numId w:val="1"/>
        </w:numPr>
        <w:jc w:val="left"/>
        <w:rPr>
          <w:rFonts w:ascii="宋体" w:hAnsi="宋体" w:eastAsia="宋体"/>
          <w:b w:val="0"/>
          <w:bCs w:val="0"/>
        </w:rPr>
      </w:pPr>
      <w:r>
        <w:rPr>
          <w:rFonts w:hint="eastAsia" w:ascii="宋体" w:hAnsi="宋体" w:eastAsia="宋体"/>
          <w:b w:val="0"/>
          <w:bCs w:val="0"/>
        </w:rPr>
        <w:t>项目背景</w:t>
      </w:r>
    </w:p>
    <w:p>
      <w:pPr>
        <w:rPr>
          <w:rFonts w:hint="default"/>
        </w:rPr>
      </w:pPr>
    </w:p>
    <w:p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略。</w:t>
      </w:r>
    </w:p>
    <w:p>
      <w:pPr>
        <w:rPr>
          <w:rFonts w:hint="default" w:ascii="宋体" w:hAnsi="宋体" w:eastAsia="宋体"/>
        </w:rPr>
      </w:pPr>
    </w:p>
    <w:p>
      <w:pPr>
        <w:pStyle w:val="12"/>
        <w:jc w:val="left"/>
        <w:rPr>
          <w:rFonts w:ascii="宋体" w:hAnsi="宋体" w:eastAsia="宋体"/>
        </w:rPr>
      </w:pPr>
      <w:r>
        <w:rPr>
          <w:rFonts w:hint="eastAsia" w:ascii="宋体" w:hAnsi="宋体" w:eastAsia="宋体"/>
          <w:lang w:val="en-US" w:eastAsia="zh-CN"/>
        </w:rPr>
        <w:t>2</w:t>
      </w:r>
      <w:r>
        <w:rPr>
          <w:rFonts w:hint="eastAsia" w:ascii="宋体" w:hAnsi="宋体" w:eastAsia="宋体"/>
          <w:b w:val="0"/>
          <w:bCs w:val="0"/>
        </w:rPr>
        <w:t>、界面原型</w:t>
      </w:r>
    </w:p>
    <w:p>
      <w:pPr>
        <w:rPr>
          <w:rFonts w:hint="default" w:ascii="宋体" w:hAnsi="宋体" w:eastAsia="宋体"/>
        </w:rPr>
      </w:pPr>
    </w:p>
    <w:p>
      <w:pPr>
        <w:rPr>
          <w:rFonts w:hint="default" w:ascii="宋体" w:hAnsi="宋体" w:eastAsia="宋体"/>
        </w:rPr>
      </w:pPr>
    </w:p>
    <w:p>
      <w:pPr>
        <w:jc w:val="both"/>
      </w:pPr>
      <w:r>
        <w:t xml:space="preserve">     原型界面请参考  </w:t>
      </w:r>
      <w:r>
        <w:rPr>
          <w:rFonts w:hint="eastAsia"/>
        </w:rPr>
        <w:t>jlcyry</w:t>
      </w:r>
      <w:r>
        <w:t>文件</w:t>
      </w:r>
      <w:r>
        <w:rPr>
          <w:rFonts w:hint="eastAsia" w:eastAsia="宋体"/>
          <w:lang w:eastAsia="zh-CN"/>
        </w:rPr>
        <w:t>，点开后，点击</w:t>
      </w:r>
      <w:r>
        <w:rPr>
          <w:rFonts w:hint="eastAsia" w:eastAsia="宋体"/>
          <w:lang w:val="en-US" w:eastAsia="zh-CN"/>
        </w:rPr>
        <w:t>home.html在浏览器中查看。</w:t>
      </w:r>
      <w:r>
        <w:t xml:space="preserve"> </w:t>
      </w:r>
    </w:p>
    <w:p>
      <w:pPr>
        <w:jc w:val="both"/>
      </w:pPr>
    </w:p>
    <w:p>
      <w:pPr>
        <w:jc w:val="both"/>
      </w:pPr>
    </w:p>
    <w:p>
      <w:pPr>
        <w:pStyle w:val="12"/>
        <w:numPr>
          <w:ilvl w:val="0"/>
          <w:numId w:val="0"/>
        </w:numPr>
        <w:ind w:leftChars="0"/>
        <w:jc w:val="left"/>
        <w:rPr>
          <w:rFonts w:hint="eastAsia" w:ascii="宋体" w:hAnsi="宋体" w:eastAsia="宋体"/>
          <w:b w:val="0"/>
          <w:bCs w:val="0"/>
        </w:rPr>
      </w:pPr>
      <w:r>
        <w:rPr>
          <w:rFonts w:hint="eastAsia" w:ascii="宋体" w:hAnsi="宋体" w:eastAsia="宋体"/>
          <w:b w:val="0"/>
          <w:bCs w:val="0"/>
          <w:lang w:val="en-US" w:eastAsia="zh-CN"/>
        </w:rPr>
        <w:t>3、</w:t>
      </w:r>
      <w:r>
        <w:rPr>
          <w:rFonts w:hint="eastAsia" w:ascii="宋体" w:hAnsi="宋体" w:eastAsia="宋体"/>
          <w:b w:val="0"/>
          <w:bCs w:val="0"/>
        </w:rPr>
        <w:t>需求描述</w:t>
      </w:r>
    </w:p>
    <w:p>
      <w:pPr>
        <w:pStyle w:val="2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3</w:t>
      </w:r>
      <w:r>
        <w:rPr>
          <w:rFonts w:hint="default" w:ascii="宋体" w:hAnsi="宋体" w:eastAsia="宋体" w:cs="宋体"/>
          <w:b w:val="0"/>
          <w:bCs w:val="0"/>
          <w:sz w:val="30"/>
          <w:szCs w:val="30"/>
        </w:rPr>
        <w:t>.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1 开发要求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1、根据原型图界面设计界面。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2、根据宇信通提供的接口，前端调用接口，使用vue技术进行开发。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详见《宇信通计量从业人员系统后端接口》。</w:t>
      </w:r>
      <w:bookmarkStart w:id="0" w:name="_GoBack"/>
      <w:bookmarkEnd w:id="0"/>
    </w:p>
    <w:p>
      <w:pPr>
        <w:numPr>
          <w:ilvl w:val="0"/>
          <w:numId w:val="0"/>
        </w:numPr>
        <w:ind w:leftChars="0"/>
      </w:pPr>
    </w:p>
    <w:p>
      <w:pPr>
        <w:pStyle w:val="2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3</w:t>
      </w:r>
      <w:r>
        <w:rPr>
          <w:rFonts w:hint="default" w:ascii="宋体" w:hAnsi="宋体" w:eastAsia="宋体" w:cs="宋体"/>
          <w:b w:val="0"/>
          <w:bCs w:val="0"/>
          <w:sz w:val="30"/>
          <w:szCs w:val="30"/>
        </w:rPr>
        <w:t>.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2整体需求结构图</w:t>
      </w:r>
    </w:p>
    <w:p>
      <w:pPr>
        <w:rPr>
          <w:rFonts w:hint="eastAsia"/>
          <w:bdr w:val="single" w:sz="4" w:space="0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bdr w:val="single" w:sz="4" w:space="0"/>
          <w:lang w:eastAsia="zh-CN"/>
        </w:rPr>
        <w:drawing>
          <wp:inline distT="0" distB="0" distL="114300" distR="114300">
            <wp:extent cx="6113780" cy="4823460"/>
            <wp:effectExtent l="0" t="0" r="1270" b="15240"/>
            <wp:docPr id="1" name="图片 1" descr="98505068c43a1672781bf1288fb7f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8505068c43a1672781bf1288fb7fe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13780" cy="482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eastAsia="宋体"/>
          <w:lang w:val="en-US" w:eastAsia="zh-CN"/>
        </w:rPr>
      </w:pPr>
    </w:p>
    <w:p>
      <w:pPr>
        <w:pStyle w:val="2"/>
        <w:rPr>
          <w:rFonts w:hint="eastAsia" w:ascii="宋体" w:hAnsi="宋体" w:eastAsia="宋体"/>
          <w:b w:val="0"/>
          <w:bCs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3</w:t>
      </w:r>
      <w:r>
        <w:rPr>
          <w:rFonts w:hint="default" w:ascii="宋体" w:hAnsi="宋体" w:eastAsia="宋体" w:cs="宋体"/>
          <w:b w:val="0"/>
          <w:bCs w:val="0"/>
          <w:sz w:val="30"/>
          <w:szCs w:val="30"/>
        </w:rPr>
        <w:t>.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页面分析（共计约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85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个页面）</w:t>
      </w:r>
    </w:p>
    <w:p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系统管理员（26个页面）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6"/>
        <w:gridCol w:w="7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模块</w:t>
            </w:r>
          </w:p>
        </w:tc>
        <w:tc>
          <w:tcPr>
            <w:tcW w:w="7058" w:type="dxa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所需页面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首页</w:t>
            </w:r>
          </w:p>
        </w:tc>
        <w:tc>
          <w:tcPr>
            <w:tcW w:w="7058" w:type="dxa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1、显示系统今日、累计数量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机构管理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待审核机构列表页面</w:t>
            </w:r>
          </w:p>
          <w:p>
            <w:pPr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审核机构页面</w:t>
            </w:r>
          </w:p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3、</w:t>
            </w: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已审核机构列表页面</w:t>
            </w:r>
          </w:p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4、查看</w:t>
            </w: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机构</w:t>
            </w: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详情页面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用户管理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1、</w:t>
            </w: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待审核用户列表页面</w:t>
            </w:r>
          </w:p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2、审核用户页面</w:t>
            </w:r>
          </w:p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3、</w:t>
            </w: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已审核用户列表页面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4、查看用户详情页面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5、设置角色页面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角色管理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角色列表</w:t>
            </w: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页面</w:t>
            </w:r>
          </w:p>
          <w:p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新增角色</w:t>
            </w: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页面</w:t>
            </w:r>
          </w:p>
          <w:p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编辑角色</w:t>
            </w: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页面</w:t>
            </w:r>
          </w:p>
          <w:p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菜单授权</w:t>
            </w: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菜单管理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菜单列表页面</w:t>
            </w:r>
          </w:p>
          <w:p>
            <w:pPr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添加菜单项页面</w:t>
            </w:r>
          </w:p>
          <w:p>
            <w:pPr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添加子菜单页面</w:t>
            </w:r>
          </w:p>
          <w:p>
            <w:pPr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编辑菜单页面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数据字典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字典分类列表页面</w:t>
            </w:r>
          </w:p>
          <w:p>
            <w:pPr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添加字典分类</w:t>
            </w:r>
          </w:p>
          <w:p>
            <w:pPr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数据值管理（比如字典分类为民族，数据值为汉族、回族等）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日志管理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日志列表页面</w:t>
            </w:r>
          </w:p>
          <w:p>
            <w:pPr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查看日志详情页面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资源管理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资源列表</w:t>
            </w:r>
          </w:p>
          <w:p>
            <w:pPr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新增资源</w:t>
            </w:r>
          </w:p>
          <w:p>
            <w:pPr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编辑资源</w:t>
            </w:r>
          </w:p>
        </w:tc>
      </w:tr>
    </w:tbl>
    <w:p>
      <w:pPr>
        <w:numPr>
          <w:ilvl w:val="0"/>
          <w:numId w:val="0"/>
        </w:numPr>
        <w:spacing w:line="360" w:lineRule="auto"/>
        <w:ind w:leftChars="0"/>
        <w:rPr>
          <w:rFonts w:hint="default" w:ascii="宋体" w:hAnsi="宋体" w:eastAsia="宋体"/>
          <w:sz w:val="24"/>
          <w:szCs w:val="24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区域管理员（区域管理员能看到本单位的行政人员、技术人员 17个页面）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6"/>
        <w:gridCol w:w="7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模块</w:t>
            </w:r>
          </w:p>
        </w:tc>
        <w:tc>
          <w:tcPr>
            <w:tcW w:w="7058" w:type="dxa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所需页面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人员档案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单位行政人员列表页面</w:t>
            </w:r>
          </w:p>
          <w:p>
            <w:pPr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单位行政人员详情页面</w:t>
            </w:r>
          </w:p>
          <w:p>
            <w:pPr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辖区行政人员列表页面</w:t>
            </w:r>
          </w:p>
          <w:p>
            <w:pPr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辖区行政人员详情页面</w:t>
            </w:r>
          </w:p>
          <w:p>
            <w:pPr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辖区技术人员列表页面</w:t>
            </w:r>
          </w:p>
          <w:p>
            <w:pPr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辖区技术人员详情页面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单位人员审核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待审核单位人员列表页面</w:t>
            </w:r>
          </w:p>
          <w:p>
            <w:pPr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单位人员详情页面</w:t>
            </w:r>
          </w:p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3、审核</w:t>
            </w: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单位人员</w:t>
            </w: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页面</w:t>
            </w:r>
          </w:p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4、申请离职人员列表</w:t>
            </w: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单位信息管理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单位信息列表</w:t>
            </w:r>
          </w:p>
          <w:p>
            <w:pPr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修改单位信息页面</w:t>
            </w:r>
          </w:p>
          <w:p>
            <w:pPr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单位信息详情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组织机构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1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组织机构列表页面（只查询查看）</w:t>
            </w:r>
          </w:p>
          <w:p>
            <w:pPr>
              <w:numPr>
                <w:ilvl w:val="0"/>
                <w:numId w:val="1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组织机构详情页面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统计分析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统计分析页面</w:t>
            </w:r>
          </w:p>
          <w:p>
            <w:pPr>
              <w:numPr>
                <w:ilvl w:val="0"/>
                <w:numId w:val="1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根据统计条件显示不同界面（客户需求未定）</w:t>
            </w:r>
          </w:p>
        </w:tc>
      </w:tr>
    </w:tbl>
    <w:p>
      <w:pPr>
        <w:numPr>
          <w:ilvl w:val="0"/>
          <w:numId w:val="0"/>
        </w:numPr>
        <w:spacing w:line="360" w:lineRule="auto"/>
        <w:ind w:left="2520" w:leftChars="0" w:firstLine="420" w:firstLineChars="0"/>
        <w:rPr>
          <w:rFonts w:hint="default" w:ascii="宋体" w:hAnsi="宋体" w:eastAsia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default" w:ascii="宋体" w:hAnsi="宋体" w:eastAsia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技术机构单位管理员（单位管理员只能看到本单位的技术人员 10个页面）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9"/>
        <w:gridCol w:w="7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模块</w:t>
            </w:r>
          </w:p>
        </w:tc>
        <w:tc>
          <w:tcPr>
            <w:tcW w:w="7145" w:type="dxa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所需页面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单位（技术）人员档案</w:t>
            </w:r>
          </w:p>
        </w:tc>
        <w:tc>
          <w:tcPr>
            <w:tcW w:w="7145" w:type="dxa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1、单位技术人员列表页面</w:t>
            </w:r>
          </w:p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2、单位技术人员详情页面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单位人员审核</w:t>
            </w:r>
          </w:p>
        </w:tc>
        <w:tc>
          <w:tcPr>
            <w:tcW w:w="7145" w:type="dxa"/>
          </w:tcPr>
          <w:p>
            <w:pPr>
              <w:numPr>
                <w:ilvl w:val="0"/>
                <w:numId w:val="1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技术人员待审核列表</w:t>
            </w:r>
          </w:p>
          <w:p>
            <w:pPr>
              <w:numPr>
                <w:ilvl w:val="0"/>
                <w:numId w:val="1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技术人员详情页面</w:t>
            </w:r>
          </w:p>
          <w:p>
            <w:pPr>
              <w:numPr>
                <w:ilvl w:val="0"/>
                <w:numId w:val="1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技术人员审核页面</w:t>
            </w:r>
          </w:p>
          <w:p>
            <w:pPr>
              <w:numPr>
                <w:ilvl w:val="0"/>
                <w:numId w:val="1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技术人员申请离职列表页面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单位信息管理</w:t>
            </w:r>
          </w:p>
        </w:tc>
        <w:tc>
          <w:tcPr>
            <w:tcW w:w="7145" w:type="dxa"/>
            <w:vAlign w:val="top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1、单位信息列表</w:t>
            </w:r>
          </w:p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2、修改单位信息页面</w:t>
            </w:r>
          </w:p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3、单位信息详情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 w:cs="Arial Unicode MS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4、单位授权证书列表页面</w:t>
            </w:r>
          </w:p>
        </w:tc>
      </w:tr>
    </w:tbl>
    <w:p>
      <w:pPr>
        <w:numPr>
          <w:ilvl w:val="0"/>
          <w:numId w:val="0"/>
        </w:numPr>
        <w:spacing w:line="360" w:lineRule="auto"/>
        <w:ind w:leftChars="0"/>
        <w:rPr>
          <w:rFonts w:hint="default" w:ascii="宋体" w:hAnsi="宋体" w:eastAsia="宋体"/>
          <w:sz w:val="24"/>
          <w:szCs w:val="24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个人用户（13个页面）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6"/>
        <w:gridCol w:w="74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模块</w:t>
            </w:r>
          </w:p>
        </w:tc>
        <w:tc>
          <w:tcPr>
            <w:tcW w:w="7408" w:type="dxa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所需页面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ind w:firstLine="720" w:firstLineChars="300"/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单位注册</w:t>
            </w:r>
          </w:p>
        </w:tc>
        <w:tc>
          <w:tcPr>
            <w:tcW w:w="7408" w:type="dxa"/>
          </w:tcPr>
          <w:p>
            <w:pPr>
              <w:numPr>
                <w:ilvl w:val="0"/>
                <w:numId w:val="1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上传授权书</w:t>
            </w:r>
          </w:p>
          <w:p>
            <w:pPr>
              <w:numPr>
                <w:ilvl w:val="0"/>
                <w:numId w:val="1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填写单位信息</w:t>
            </w:r>
          </w:p>
          <w:p>
            <w:pPr>
              <w:numPr>
                <w:ilvl w:val="0"/>
                <w:numId w:val="1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填写被授权人信息</w:t>
            </w:r>
          </w:p>
          <w:p>
            <w:pPr>
              <w:numPr>
                <w:ilvl w:val="0"/>
                <w:numId w:val="1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注册完成</w:t>
            </w:r>
          </w:p>
          <w:p>
            <w:pPr>
              <w:numPr>
                <w:ilvl w:val="0"/>
                <w:numId w:val="1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审核单位注册信息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ind w:firstLine="720" w:firstLineChars="300"/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个人注册</w:t>
            </w:r>
          </w:p>
        </w:tc>
        <w:tc>
          <w:tcPr>
            <w:tcW w:w="7408" w:type="dxa"/>
          </w:tcPr>
          <w:p>
            <w:pPr>
              <w:numPr>
                <w:ilvl w:val="0"/>
                <w:numId w:val="1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填写个人信息</w:t>
            </w:r>
          </w:p>
          <w:p>
            <w:pPr>
              <w:numPr>
                <w:ilvl w:val="0"/>
                <w:numId w:val="1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审核个人注册信息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个人档案（技术）</w:t>
            </w:r>
          </w:p>
        </w:tc>
        <w:tc>
          <w:tcPr>
            <w:tcW w:w="7408" w:type="dxa"/>
          </w:tcPr>
          <w:p>
            <w:pPr>
              <w:numPr>
                <w:ilvl w:val="0"/>
                <w:numId w:val="1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个人档案列表</w:t>
            </w:r>
          </w:p>
          <w:p>
            <w:pPr>
              <w:numPr>
                <w:ilvl w:val="0"/>
                <w:numId w:val="1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填报档案</w:t>
            </w:r>
          </w:p>
          <w:p>
            <w:pPr>
              <w:numPr>
                <w:ilvl w:val="0"/>
                <w:numId w:val="1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编辑档案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个人档案（行政）</w:t>
            </w:r>
          </w:p>
        </w:tc>
        <w:tc>
          <w:tcPr>
            <w:tcW w:w="7408" w:type="dxa"/>
          </w:tcPr>
          <w:p>
            <w:pPr>
              <w:numPr>
                <w:ilvl w:val="0"/>
                <w:numId w:val="1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个人档案列表</w:t>
            </w:r>
          </w:p>
          <w:p>
            <w:pPr>
              <w:numPr>
                <w:ilvl w:val="0"/>
                <w:numId w:val="1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填报档案</w:t>
            </w:r>
          </w:p>
          <w:p>
            <w:pPr>
              <w:numPr>
                <w:ilvl w:val="0"/>
                <w:numId w:val="1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编辑档案</w:t>
            </w:r>
          </w:p>
        </w:tc>
      </w:tr>
    </w:tbl>
    <w:p>
      <w:pPr>
        <w:numPr>
          <w:ilvl w:val="0"/>
          <w:numId w:val="0"/>
        </w:numPr>
        <w:spacing w:line="360" w:lineRule="auto"/>
        <w:ind w:leftChars="0"/>
        <w:rPr>
          <w:rFonts w:hint="default" w:ascii="宋体" w:hAnsi="宋体" w:eastAsia="宋体"/>
          <w:sz w:val="24"/>
          <w:szCs w:val="24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统一通用页面（19个页面）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6"/>
        <w:gridCol w:w="7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ind w:firstLine="960" w:firstLineChars="400"/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人员</w:t>
            </w:r>
          </w:p>
        </w:tc>
        <w:tc>
          <w:tcPr>
            <w:tcW w:w="7058" w:type="dxa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所需页面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行政、技术人员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1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教育经历页面</w:t>
            </w:r>
          </w:p>
          <w:p>
            <w:pPr>
              <w:numPr>
                <w:ilvl w:val="0"/>
                <w:numId w:val="1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计量工作经历页面</w:t>
            </w:r>
          </w:p>
          <w:p>
            <w:pPr>
              <w:numPr>
                <w:ilvl w:val="0"/>
                <w:numId w:val="1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执法证页面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技术人员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2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专业技术资格任职</w:t>
            </w:r>
          </w:p>
          <w:p>
            <w:pPr>
              <w:numPr>
                <w:ilvl w:val="0"/>
                <w:numId w:val="2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专家任职</w:t>
            </w:r>
          </w:p>
          <w:p>
            <w:pPr>
              <w:numPr>
                <w:ilvl w:val="0"/>
                <w:numId w:val="2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计量考评员</w:t>
            </w:r>
          </w:p>
          <w:p>
            <w:pPr>
              <w:numPr>
                <w:ilvl w:val="0"/>
                <w:numId w:val="2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计量师资格证书</w:t>
            </w:r>
          </w:p>
          <w:p>
            <w:pPr>
              <w:numPr>
                <w:ilvl w:val="0"/>
                <w:numId w:val="2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计量师注册证</w:t>
            </w:r>
          </w:p>
          <w:p>
            <w:pPr>
              <w:numPr>
                <w:ilvl w:val="0"/>
                <w:numId w:val="2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专业技术工作经历</w:t>
            </w:r>
          </w:p>
          <w:p>
            <w:pPr>
              <w:numPr>
                <w:ilvl w:val="0"/>
                <w:numId w:val="2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专业技术工作业绩</w:t>
            </w:r>
          </w:p>
          <w:p>
            <w:pPr>
              <w:numPr>
                <w:ilvl w:val="0"/>
                <w:numId w:val="2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著作、论文及重要技术报告</w:t>
            </w:r>
          </w:p>
          <w:p>
            <w:pPr>
              <w:numPr>
                <w:ilvl w:val="0"/>
                <w:numId w:val="2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培训经历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7058" w:type="dxa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1、通过、退回、同意、驳回意见框页面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修改密码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1、修改密码页面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单位用户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2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单位用户列表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登录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2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登录界面</w:t>
            </w:r>
          </w:p>
          <w:p>
            <w:pPr>
              <w:numPr>
                <w:ilvl w:val="0"/>
                <w:numId w:val="2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退出界面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首页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1、显示待审核数量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6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t>操作手册</w:t>
            </w:r>
          </w:p>
        </w:tc>
        <w:tc>
          <w:tcPr>
            <w:tcW w:w="7058" w:type="dxa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1、显示操作手册页面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134" w:right="1134" w:bottom="1134" w:left="1134" w:header="283" w:footer="850" w:gutter="0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603F01FF" w:csb1="FFFF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2000019F" w:csb1="4F010000"/>
  </w:font>
  <w:font w:name="Times">
    <w:altName w:val="Times New Roman"/>
    <w:panose1 w:val="00000500000000020000"/>
    <w:charset w:val="00"/>
    <w:family w:val="auto"/>
    <w:pitch w:val="default"/>
    <w:sig w:usb0="00000000" w:usb1="00000000" w:usb2="00000000" w:usb3="00000000" w:csb0="2000019F" w:csb1="4F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">
    <w:panose1 w:val="020B0604020202020204"/>
    <w:charset w:val="80"/>
    <w:family w:val="swiss"/>
    <w:pitch w:val="default"/>
    <w:sig w:usb0="E0002AFF" w:usb1="C0007843" w:usb2="00000009" w:usb3="00000000" w:csb0="400001FF" w:csb1="FFFF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default"/>
        <w:color w:val="5B9BD5" w:themeColor="accent1"/>
        <w14:textFill>
          <w14:solidFill>
            <w14:schemeClr w14:val="accent1"/>
          </w14:solidFill>
        </w14:textFill>
      </w:rPr>
    </w:pPr>
    <w:r>
      <w:rPr>
        <w:color w:val="5B9BD5" w:themeColor="accent1"/>
        <w14:textFill>
          <w14:solidFill>
            <w14:schemeClr w14:val="accent1"/>
          </w14:solidFill>
        </w14:textFill>
      </w:rPr>
      <w:t xml:space="preserve"> </w:t>
    </w:r>
    <w:r>
      <w:rPr>
        <w:color w:val="5B9BD5" w:themeColor="accent1"/>
        <w14:textFill>
          <w14:solidFill>
            <w14:schemeClr w14:val="accent1"/>
          </w14:solidFill>
        </w14:textFill>
      </w:rPr>
      <w:fldChar w:fldCharType="begin"/>
    </w:r>
    <w:r>
      <w:rPr>
        <w:color w:val="5B9BD5" w:themeColor="accent1"/>
        <w14:textFill>
          <w14:solidFill>
            <w14:schemeClr w14:val="accent1"/>
          </w14:solidFill>
        </w14:textFill>
      </w:rPr>
      <w:instrText xml:space="preserve">PAGE  \* Arabic  \* MERGEFORMAT</w:instrText>
    </w:r>
    <w:r>
      <w:rPr>
        <w:color w:val="5B9BD5" w:themeColor="accent1"/>
        <w14:textFill>
          <w14:solidFill>
            <w14:schemeClr w14:val="accent1"/>
          </w14:solidFill>
        </w14:textFill>
      </w:rPr>
      <w:fldChar w:fldCharType="separate"/>
    </w:r>
    <w:r>
      <w:rPr>
        <w:color w:val="5B9BD5" w:themeColor="accent1"/>
        <w14:textFill>
          <w14:solidFill>
            <w14:schemeClr w14:val="accent1"/>
          </w14:solidFill>
        </w14:textFill>
      </w:rPr>
      <w:t>2</w:t>
    </w:r>
    <w:r>
      <w:rPr>
        <w:color w:val="5B9BD5" w:themeColor="accent1"/>
        <w14:textFill>
          <w14:solidFill>
            <w14:schemeClr w14:val="accent1"/>
          </w14:solidFill>
        </w14:textFill>
      </w:rPr>
      <w:fldChar w:fldCharType="end"/>
    </w:r>
    <w:r>
      <w:rPr>
        <w:color w:val="5B9BD5" w:themeColor="accent1"/>
        <w14:textFill>
          <w14:solidFill>
            <w14:schemeClr w14:val="accent1"/>
          </w14:solidFill>
        </w14:textFill>
      </w:rPr>
      <w:t xml:space="preserve"> / </w:t>
    </w:r>
    <w:r>
      <w:rPr>
        <w:color w:val="5B9BD5" w:themeColor="accent1"/>
        <w14:textFill>
          <w14:solidFill>
            <w14:schemeClr w14:val="accent1"/>
          </w14:solidFill>
        </w14:textFill>
      </w:rPr>
      <w:fldChar w:fldCharType="begin"/>
    </w:r>
    <w:r>
      <w:rPr>
        <w:color w:val="5B9BD5" w:themeColor="accent1"/>
        <w14:textFill>
          <w14:solidFill>
            <w14:schemeClr w14:val="accent1"/>
          </w14:solidFill>
        </w14:textFill>
      </w:rPr>
      <w:instrText xml:space="preserve">NUMPAGES  \* Arabic  \* MERGEFORMAT</w:instrText>
    </w:r>
    <w:r>
      <w:rPr>
        <w:color w:val="5B9BD5" w:themeColor="accent1"/>
        <w14:textFill>
          <w14:solidFill>
            <w14:schemeClr w14:val="accent1"/>
          </w14:solidFill>
        </w14:textFill>
      </w:rPr>
      <w:fldChar w:fldCharType="separate"/>
    </w:r>
    <w:r>
      <w:rPr>
        <w:color w:val="5B9BD5" w:themeColor="accent1"/>
        <w14:textFill>
          <w14:solidFill>
            <w14:schemeClr w14:val="accent1"/>
          </w14:solidFill>
        </w14:textFill>
      </w:rPr>
      <w:t>2</w:t>
    </w:r>
    <w:r>
      <w:rPr>
        <w:color w:val="5B9BD5" w:themeColor="accent1"/>
        <w14:textFill>
          <w14:solidFill>
            <w14:schemeClr w14:val="accent1"/>
          </w14:solidFill>
        </w14:textFill>
      </w:rPr>
      <w:fldChar w:fldCharType="end"/>
    </w:r>
  </w:p>
  <w:p>
    <w:pPr>
      <w:pStyle w:val="3"/>
      <w:rPr>
        <w:rFonts w:hint="default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  <w:rPr>
        <w:rFonts w:hint="eastAsia" w:eastAsia="宋体"/>
        <w:lang w:val="en-US" w:eastAsia="zh-CN"/>
      </w:rPr>
    </w:pPr>
    <w:r>
      <w:rPr>
        <w:rFonts w:hint="eastAsia" w:eastAsia="宋体"/>
        <w:lang w:val="en-US" w:eastAsia="zh-CN"/>
      </w:rPr>
      <w:t>宇信通计量从业人员系统（前端）需求分析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BB58BE"/>
    <w:multiLevelType w:val="singleLevel"/>
    <w:tmpl w:val="98BB58B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0FD340B"/>
    <w:multiLevelType w:val="singleLevel"/>
    <w:tmpl w:val="A0FD340B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AD17B6D3"/>
    <w:multiLevelType w:val="singleLevel"/>
    <w:tmpl w:val="AD17B6D3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B494FE9B"/>
    <w:multiLevelType w:val="singleLevel"/>
    <w:tmpl w:val="B494FE9B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B7E62223"/>
    <w:multiLevelType w:val="singleLevel"/>
    <w:tmpl w:val="B7E6222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5">
    <w:nsid w:val="C75F77C2"/>
    <w:multiLevelType w:val="singleLevel"/>
    <w:tmpl w:val="C75F77C2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CF6A014B"/>
    <w:multiLevelType w:val="singleLevel"/>
    <w:tmpl w:val="CF6A014B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CFE0D3C7"/>
    <w:multiLevelType w:val="singleLevel"/>
    <w:tmpl w:val="CFE0D3C7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D6FC73AA"/>
    <w:multiLevelType w:val="singleLevel"/>
    <w:tmpl w:val="D6FC73AA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00C7894D"/>
    <w:multiLevelType w:val="singleLevel"/>
    <w:tmpl w:val="00C7894D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07AF7BFA"/>
    <w:multiLevelType w:val="singleLevel"/>
    <w:tmpl w:val="07AF7BFA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0D2413D6"/>
    <w:multiLevelType w:val="singleLevel"/>
    <w:tmpl w:val="0D2413D6"/>
    <w:lvl w:ilvl="0" w:tentative="0">
      <w:start w:val="1"/>
      <w:numFmt w:val="decimal"/>
      <w:suff w:val="nothing"/>
      <w:lvlText w:val="%1、"/>
      <w:lvlJc w:val="left"/>
    </w:lvl>
  </w:abstractNum>
  <w:abstractNum w:abstractNumId="12">
    <w:nsid w:val="0EACF3C7"/>
    <w:multiLevelType w:val="singleLevel"/>
    <w:tmpl w:val="0EACF3C7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13D03809"/>
    <w:multiLevelType w:val="multilevel"/>
    <w:tmpl w:val="13D03809"/>
    <w:lvl w:ilvl="0" w:tentative="0">
      <w:start w:val="1"/>
      <w:numFmt w:val="decimal"/>
      <w:lvlText w:val="%1、"/>
      <w:lvlJc w:val="left"/>
      <w:pPr>
        <w:ind w:left="540" w:hanging="54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1DB7F52A"/>
    <w:multiLevelType w:val="singleLevel"/>
    <w:tmpl w:val="1DB7F52A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1DEE95BC"/>
    <w:multiLevelType w:val="singleLevel"/>
    <w:tmpl w:val="1DEE95BC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233F3C55"/>
    <w:multiLevelType w:val="singleLevel"/>
    <w:tmpl w:val="233F3C55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2ED355BE"/>
    <w:multiLevelType w:val="singleLevel"/>
    <w:tmpl w:val="2ED355BE"/>
    <w:lvl w:ilvl="0" w:tentative="0">
      <w:start w:val="1"/>
      <w:numFmt w:val="decimal"/>
      <w:suff w:val="nothing"/>
      <w:lvlText w:val="%1、"/>
      <w:lvlJc w:val="left"/>
    </w:lvl>
  </w:abstractNum>
  <w:abstractNum w:abstractNumId="18">
    <w:nsid w:val="4C507D9E"/>
    <w:multiLevelType w:val="singleLevel"/>
    <w:tmpl w:val="4C507D9E"/>
    <w:lvl w:ilvl="0" w:tentative="0">
      <w:start w:val="1"/>
      <w:numFmt w:val="decimal"/>
      <w:suff w:val="nothing"/>
      <w:lvlText w:val="%1、"/>
      <w:lvlJc w:val="left"/>
    </w:lvl>
  </w:abstractNum>
  <w:abstractNum w:abstractNumId="19">
    <w:nsid w:val="63FBFBAB"/>
    <w:multiLevelType w:val="singleLevel"/>
    <w:tmpl w:val="63FBFBAB"/>
    <w:lvl w:ilvl="0" w:tentative="0">
      <w:start w:val="1"/>
      <w:numFmt w:val="decimal"/>
      <w:suff w:val="nothing"/>
      <w:lvlText w:val="%1、"/>
      <w:lvlJc w:val="left"/>
    </w:lvl>
  </w:abstractNum>
  <w:abstractNum w:abstractNumId="20">
    <w:nsid w:val="6D3F4283"/>
    <w:multiLevelType w:val="singleLevel"/>
    <w:tmpl w:val="6D3F4283"/>
    <w:lvl w:ilvl="0" w:tentative="0">
      <w:start w:val="1"/>
      <w:numFmt w:val="decimal"/>
      <w:suff w:val="nothing"/>
      <w:lvlText w:val="%1、"/>
      <w:lvlJc w:val="left"/>
    </w:lvl>
  </w:abstractNum>
  <w:abstractNum w:abstractNumId="21">
    <w:nsid w:val="6DD25821"/>
    <w:multiLevelType w:val="singleLevel"/>
    <w:tmpl w:val="6DD2582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3"/>
  </w:num>
  <w:num w:numId="2">
    <w:abstractNumId w:val="4"/>
  </w:num>
  <w:num w:numId="3">
    <w:abstractNumId w:val="17"/>
  </w:num>
  <w:num w:numId="4">
    <w:abstractNumId w:val="1"/>
  </w:num>
  <w:num w:numId="5">
    <w:abstractNumId w:val="5"/>
  </w:num>
  <w:num w:numId="6">
    <w:abstractNumId w:val="10"/>
  </w:num>
  <w:num w:numId="7">
    <w:abstractNumId w:val="7"/>
  </w:num>
  <w:num w:numId="8">
    <w:abstractNumId w:val="19"/>
  </w:num>
  <w:num w:numId="9">
    <w:abstractNumId w:val="21"/>
  </w:num>
  <w:num w:numId="10">
    <w:abstractNumId w:val="14"/>
  </w:num>
  <w:num w:numId="11">
    <w:abstractNumId w:val="12"/>
  </w:num>
  <w:num w:numId="12">
    <w:abstractNumId w:val="2"/>
  </w:num>
  <w:num w:numId="13">
    <w:abstractNumId w:val="15"/>
  </w:num>
  <w:num w:numId="14">
    <w:abstractNumId w:val="3"/>
  </w:num>
  <w:num w:numId="15">
    <w:abstractNumId w:val="9"/>
  </w:num>
  <w:num w:numId="16">
    <w:abstractNumId w:val="8"/>
  </w:num>
  <w:num w:numId="17">
    <w:abstractNumId w:val="20"/>
  </w:num>
  <w:num w:numId="18">
    <w:abstractNumId w:val="11"/>
  </w:num>
  <w:num w:numId="19">
    <w:abstractNumId w:val="16"/>
  </w:num>
  <w:num w:numId="20">
    <w:abstractNumId w:val="6"/>
  </w:num>
  <w:num w:numId="21">
    <w:abstractNumId w:val="0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180D4F"/>
    <w:rsid w:val="022957F9"/>
    <w:rsid w:val="02803018"/>
    <w:rsid w:val="0946630A"/>
    <w:rsid w:val="09C72796"/>
    <w:rsid w:val="0C180D4F"/>
    <w:rsid w:val="0CD4499A"/>
    <w:rsid w:val="0E910580"/>
    <w:rsid w:val="0F7F1E0A"/>
    <w:rsid w:val="0FD14639"/>
    <w:rsid w:val="13774150"/>
    <w:rsid w:val="14814068"/>
    <w:rsid w:val="150B53D5"/>
    <w:rsid w:val="151F2BE7"/>
    <w:rsid w:val="187855D7"/>
    <w:rsid w:val="1BF1254B"/>
    <w:rsid w:val="1FF13AC2"/>
    <w:rsid w:val="204F4F10"/>
    <w:rsid w:val="25790A29"/>
    <w:rsid w:val="25EC1FD5"/>
    <w:rsid w:val="28190C83"/>
    <w:rsid w:val="2CCB0D3E"/>
    <w:rsid w:val="2E953136"/>
    <w:rsid w:val="32DB0CC5"/>
    <w:rsid w:val="33322DF9"/>
    <w:rsid w:val="34B14895"/>
    <w:rsid w:val="353D5C11"/>
    <w:rsid w:val="35CA5B2B"/>
    <w:rsid w:val="37787BDB"/>
    <w:rsid w:val="381D3ED9"/>
    <w:rsid w:val="38D23FCE"/>
    <w:rsid w:val="3BE86A53"/>
    <w:rsid w:val="40DC58BF"/>
    <w:rsid w:val="413274E2"/>
    <w:rsid w:val="44C70A3D"/>
    <w:rsid w:val="4D9614BD"/>
    <w:rsid w:val="528B0F50"/>
    <w:rsid w:val="5534741F"/>
    <w:rsid w:val="565B4D7E"/>
    <w:rsid w:val="58DB1C1B"/>
    <w:rsid w:val="5AFD0B95"/>
    <w:rsid w:val="5BAC0CD3"/>
    <w:rsid w:val="5BE171E3"/>
    <w:rsid w:val="5CD15E31"/>
    <w:rsid w:val="5D535590"/>
    <w:rsid w:val="5EF73530"/>
    <w:rsid w:val="629C669F"/>
    <w:rsid w:val="633C14E1"/>
    <w:rsid w:val="6438467E"/>
    <w:rsid w:val="685E4B33"/>
    <w:rsid w:val="6892244F"/>
    <w:rsid w:val="69D650C3"/>
    <w:rsid w:val="6C554820"/>
    <w:rsid w:val="6EDF5711"/>
    <w:rsid w:val="70AD7653"/>
    <w:rsid w:val="71952C94"/>
    <w:rsid w:val="73DD0816"/>
    <w:rsid w:val="74353825"/>
    <w:rsid w:val="74BA16F3"/>
    <w:rsid w:val="76D702FE"/>
    <w:rsid w:val="778F6365"/>
    <w:rsid w:val="7E4A3C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hint="eastAsia" w:ascii="Arial Unicode MS" w:hAnsi="Arial Unicode MS" w:eastAsia="Helvetica Neue" w:cs="Arial Unicode MS"/>
      <w:color w:val="000000"/>
      <w:kern w:val="0"/>
      <w:sz w:val="22"/>
      <w:szCs w:val="22"/>
      <w:lang w:val="zh-CN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大标题"/>
    <w:next w:val="1"/>
    <w:qFormat/>
    <w:uiPriority w:val="0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hint="eastAsia" w:ascii="Arial Unicode MS" w:hAnsi="Arial Unicode MS" w:eastAsia="Helvetica Neue" w:cs="Arial Unicode MS"/>
      <w:b/>
      <w:bCs/>
      <w:color w:val="000000"/>
      <w:kern w:val="0"/>
      <w:sz w:val="60"/>
      <w:szCs w:val="60"/>
      <w:lang w:val="zh-CN" w:eastAsia="zh-CN" w:bidi="ar-SA"/>
    </w:rPr>
  </w:style>
  <w:style w:type="paragraph" w:customStyle="1" w:styleId="9">
    <w:name w:val="默认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Helvetica Neue" w:hAnsi="Helvetica Neue" w:eastAsia="Helvetica Neue" w:cs="Helvetica Neue"/>
      <w:color w:val="000000"/>
      <w:kern w:val="0"/>
      <w:sz w:val="22"/>
      <w:szCs w:val="22"/>
      <w:lang w:val="en-US" w:eastAsia="zh-CN" w:bidi="ar-SA"/>
    </w:rPr>
  </w:style>
  <w:style w:type="paragraph" w:customStyle="1" w:styleId="10">
    <w:name w:val="表格样式 2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Helvetica Neue" w:hAnsi="Helvetica Neue" w:eastAsia="Helvetica Neue" w:cs="Helvetica Neue"/>
      <w:color w:val="000000"/>
      <w:kern w:val="0"/>
      <w:sz w:val="20"/>
      <w:szCs w:val="20"/>
      <w:lang w:val="en-US" w:eastAsia="zh-CN" w:bidi="ar-SA"/>
    </w:rPr>
  </w:style>
  <w:style w:type="table" w:customStyle="1" w:styleId="11">
    <w:name w:val="Table Normal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小标题"/>
    <w:next w:val="1"/>
    <w:qFormat/>
    <w:uiPriority w:val="0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  <w:outlineLvl w:val="0"/>
    </w:pPr>
    <w:rPr>
      <w:rFonts w:ascii="Helvetica Neue" w:hAnsi="Helvetica Neue" w:eastAsia="Arial Unicode MS" w:cs="Arial Unicode MS"/>
      <w:b/>
      <w:bCs/>
      <w:color w:val="000000"/>
      <w:kern w:val="0"/>
      <w:sz w:val="36"/>
      <w:szCs w:val="36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2020-08-27T07:50:00Z</dcterms:created>
  <dc:creator>宝哥哥呀</dc:creator>
  <cp:lastModifiedBy>宝哥哥呀</cp:lastModifiedBy>
  <dcterms:modified xsi:type="dcterms:W3CDTF">2020-09-01T01:09:35Z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