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扫描已经绑定的卡，提示该卡已绑定，然后这个页面的后退键不能用了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810260" cy="1800225"/>
            <wp:effectExtent l="0" t="0" r="8890" b="9525"/>
            <wp:docPr id="1" name="图片 1" descr="1208788ca0534be034bcfc369ad1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08788ca0534be034bcfc369ad1e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可预约提货的数量为0，还是可以点击预约弹出提货点日期填写窗口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810260" cy="1800225"/>
            <wp:effectExtent l="0" t="0" r="8890" b="9525"/>
            <wp:docPr id="2" name="图片 2" descr="fdf914ba0d91729bbffba50242183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f914ba0d91729bbffba50242183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卡券名称主页和详情页不一致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810260" cy="1800225"/>
            <wp:effectExtent l="0" t="0" r="8890" b="9525"/>
            <wp:docPr id="3" name="图片 3" descr="cf85f990587a6f57bc31cba37d27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f85f990587a6f57bc31cba37d270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810260" cy="1800225"/>
            <wp:effectExtent l="0" t="0" r="8890" b="9525"/>
            <wp:docPr id="4" name="图片 4" descr="e5d3d348f9d9341834266494a952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5d3d348f9d9341834266494a9527e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下午四点以前可以预约明天提货，四点以后只能预约后天提货，周六日不能提货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可提货日期最晚为卡券有效期的后十天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后台管理，订单信息查询，预约提货时间要做成时间区间，不要有默认时间，订单列表按预约时间倒序排列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7325" cy="2227580"/>
            <wp:effectExtent l="0" t="0" r="9525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评估实现方案及工期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预约提货时间规则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预约提货时，预约时间需要可配置，现在是当前日期延后2天。这个时间需要根据配置来设，如周六、日不可预约。2种配置方式，一种是全局配置：如周六、日不可预约；另一种是根据提货点设置，提货点有营业时间，有周六不营业，有周日不营业。根据提货点的营业时间设置预约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参照：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8595" cy="2407285"/>
            <wp:effectExtent l="0" t="0" r="8255" b="12065"/>
            <wp:docPr id="6" name="图片 6" descr="c61e3dd326f3dd9cc470938842e2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61e3dd326f3dd9cc470938842e2fe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预约时商品数量的规则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预约提货时，预约商品的数量可以配置，如一次预约最少一份白菜或者一次不可以预约超过多少份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参照：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2405" cy="4223385"/>
            <wp:effectExtent l="0" t="0" r="4445" b="571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实现微信消息推送的工作量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4A1C0"/>
    <w:multiLevelType w:val="singleLevel"/>
    <w:tmpl w:val="E3C4A1C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2C8230D"/>
    <w:multiLevelType w:val="singleLevel"/>
    <w:tmpl w:val="12C8230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N2NjYTlhYTc5YTZkNWFjY2JhNzVhYWEzMTBhZmMifQ=="/>
  </w:docVars>
  <w:rsids>
    <w:rsidRoot w:val="00000000"/>
    <w:rsid w:val="164043E1"/>
    <w:rsid w:val="346117CB"/>
    <w:rsid w:val="406666D3"/>
    <w:rsid w:val="4E27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2023-12-08T10:07:00Z</dcterms:created>
  <dc:creator>liuzhanhong</dc:creator>
  <cp:lastModifiedBy>WPS_161261125</cp:lastModifiedBy>
  <dcterms:modified xsi:type="dcterms:W3CDTF">2023-12-08T10:43:49Z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D438E3BA0A2E4918A4FF7B5B002F2AE8_12</vt:lpwstr>
  </property>
</Properties>
</file>